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5B80" w14:textId="319F29B0" w:rsidR="008F3E17" w:rsidRDefault="008F3E17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B12B" wp14:editId="56895D02">
                <wp:simplePos x="0" y="0"/>
                <wp:positionH relativeFrom="column">
                  <wp:posOffset>-895350</wp:posOffset>
                </wp:positionH>
                <wp:positionV relativeFrom="paragraph">
                  <wp:posOffset>-906780</wp:posOffset>
                </wp:positionV>
                <wp:extent cx="209550" cy="12125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E142" id="Прямоугольник 2" o:spid="_x0000_s1026" style="position:absolute;margin-left:-70.5pt;margin-top:-71.4pt;width:16.5pt;height:9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" fillcolor="red" strokecolor="red" strokeweight="2pt">
                <v:path arrowok="t"/>
              </v:rect>
            </w:pict>
          </mc:Fallback>
        </mc:AlternateContent>
      </w:r>
    </w:p>
    <w:p w14:paraId="2D6E02BF" w14:textId="77777777" w:rsidR="008F3E17" w:rsidRDefault="008F3E17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20A6DF31" w14:textId="77777777" w:rsidR="00CD5E4F" w:rsidRDefault="00CD5E4F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24EB25F6" w14:textId="77777777" w:rsidR="00CD5E4F" w:rsidRDefault="00CD5E4F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00000001" w14:textId="3CCD2402" w:rsidR="008C199A" w:rsidRPr="006E00B1" w:rsidRDefault="004B0935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TERMENI DE REFERINŢĂ</w:t>
      </w:r>
    </w:p>
    <w:p w14:paraId="00000002" w14:textId="1685EE23" w:rsidR="008C199A" w:rsidRPr="00E325FD" w:rsidRDefault="00726AE7" w:rsidP="00E325F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6E00B1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pentru prestarea serviciilor de </w:t>
      </w:r>
      <w:r w:rsidR="00E325FD" w:rsidRPr="00E325FD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consultanță </w:t>
      </w:r>
      <w:r w:rsidR="00C35FD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în </w:t>
      </w:r>
      <w:r w:rsidR="00E325FD" w:rsidRPr="00E325FD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>dezvoltarea instrumentelor de auto-screening în materie de sănătate mintală pentru refugiații din grupul KAP</w:t>
      </w:r>
    </w:p>
    <w:p w14:paraId="00000003" w14:textId="77777777" w:rsidR="008C199A" w:rsidRPr="006E00B1" w:rsidRDefault="008C199A" w:rsidP="000163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0000004" w14:textId="3DE81AAA" w:rsidR="008C199A" w:rsidRDefault="004B0935" w:rsidP="005F0BF7">
      <w:pPr>
        <w:numPr>
          <w:ilvl w:val="0"/>
          <w:numId w:val="5"/>
        </w:num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INFORMAŢII GENERALE.</w:t>
      </w:r>
    </w:p>
    <w:p w14:paraId="5FE743A3" w14:textId="77777777" w:rsidR="002C0211" w:rsidRPr="006E00B1" w:rsidRDefault="002C0211" w:rsidP="00CD5E4F">
      <w:pPr>
        <w:widowControl w:val="0"/>
        <w:spacing w:before="190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Asociația Obștească „Inițiativa Pozitivă” este o organizație a pacienților care trăiesc, sunt afectați și/sau sunt vulnerabili la HIV, hepatita C, cât și TB, cu o experiență vastă în domeniul HIV/SIDA </w:t>
      </w:r>
      <w:proofErr w:type="spellStart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narcomaniei, care își realizează activitatea pe întreg teritoriu al Republicii Moldova. </w:t>
      </w:r>
    </w:p>
    <w:p w14:paraId="461AA579" w14:textId="77777777" w:rsidR="002C0211" w:rsidRPr="006E00B1" w:rsidRDefault="002C0211" w:rsidP="00CD5E4F">
      <w:pPr>
        <w:widowControl w:val="0"/>
        <w:spacing w:before="190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Scopurile organizației sunt axate pe:</w:t>
      </w:r>
    </w:p>
    <w:p w14:paraId="074AE3F5" w14:textId="77777777" w:rsidR="002C0211" w:rsidRPr="006E00B1" w:rsidRDefault="002C0211" w:rsidP="00CD5E4F">
      <w:pPr>
        <w:pStyle w:val="a5"/>
        <w:widowControl w:val="0"/>
        <w:numPr>
          <w:ilvl w:val="0"/>
          <w:numId w:val="6"/>
        </w:numPr>
        <w:tabs>
          <w:tab w:val="left" w:pos="0"/>
          <w:tab w:val="left" w:pos="142"/>
        </w:tabs>
        <w:ind w:left="0" w:right="2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Profilaxia epidemiei HIV/SIDA, hepatitei virale C, tuberculozei, dependenței de droguri și a altor boli periculoase din punct de vedere social;</w:t>
      </w:r>
    </w:p>
    <w:p w14:paraId="5F17EF0A" w14:textId="77777777" w:rsidR="002C0211" w:rsidRPr="006E00B1" w:rsidRDefault="002C0211" w:rsidP="00CD5E4F">
      <w:pPr>
        <w:pStyle w:val="a5"/>
        <w:widowControl w:val="0"/>
        <w:numPr>
          <w:ilvl w:val="0"/>
          <w:numId w:val="6"/>
        </w:numPr>
        <w:tabs>
          <w:tab w:val="left" w:pos="0"/>
          <w:tab w:val="left" w:pos="142"/>
        </w:tabs>
        <w:spacing w:before="190"/>
        <w:ind w:left="0" w:right="2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Extinderea accesului la tratament, îngrijire și suport în contextul epidemiei HIV/SIDA, hepatitei virale C, tuberculozei și dependenței de droguri;</w:t>
      </w:r>
    </w:p>
    <w:p w14:paraId="343A45F3" w14:textId="77777777" w:rsidR="002C0211" w:rsidRPr="006E00B1" w:rsidRDefault="002C0211" w:rsidP="00CD5E4F">
      <w:pPr>
        <w:pStyle w:val="a5"/>
        <w:widowControl w:val="0"/>
        <w:numPr>
          <w:ilvl w:val="0"/>
          <w:numId w:val="6"/>
        </w:numPr>
        <w:tabs>
          <w:tab w:val="left" w:pos="0"/>
          <w:tab w:val="left" w:pos="142"/>
        </w:tabs>
        <w:spacing w:before="190"/>
        <w:ind w:left="0" w:right="2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Implicarea pe larg a beneficiarilor în procesul de luare a deciziilor cu privire la aspectele – cheie de contracarare a epidemiei HIV/SIDA, hepatitei virale C, tuberculozei, dependenței de droguri și a altor boli periculoase din punct de vedere social, </w:t>
      </w:r>
      <w:proofErr w:type="spellStart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înlăturare a consecințelor ei la toate nivelele;</w:t>
      </w:r>
    </w:p>
    <w:p w14:paraId="3A9A43A9" w14:textId="77777777" w:rsidR="002C0211" w:rsidRPr="006E00B1" w:rsidRDefault="002C0211" w:rsidP="00CD5E4F">
      <w:pPr>
        <w:pStyle w:val="a5"/>
        <w:widowControl w:val="0"/>
        <w:numPr>
          <w:ilvl w:val="0"/>
          <w:numId w:val="6"/>
        </w:numPr>
        <w:tabs>
          <w:tab w:val="left" w:pos="0"/>
          <w:tab w:val="left" w:pos="142"/>
        </w:tabs>
        <w:spacing w:before="190"/>
        <w:ind w:left="0" w:right="2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Consolidarea potențialului organizațiilor și al comunităților de beneficiari;</w:t>
      </w:r>
    </w:p>
    <w:p w14:paraId="4B226FB4" w14:textId="77777777" w:rsidR="002C0211" w:rsidRPr="006E00B1" w:rsidRDefault="002C0211" w:rsidP="00CD5E4F">
      <w:pPr>
        <w:pStyle w:val="a5"/>
        <w:widowControl w:val="0"/>
        <w:numPr>
          <w:ilvl w:val="0"/>
          <w:numId w:val="6"/>
        </w:numPr>
        <w:tabs>
          <w:tab w:val="left" w:pos="0"/>
          <w:tab w:val="left" w:pos="142"/>
        </w:tabs>
        <w:spacing w:before="190"/>
        <w:ind w:left="0" w:right="2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Contribuirea la apărarea drepturilor omului etc.</w:t>
      </w:r>
    </w:p>
    <w:p w14:paraId="032426E8" w14:textId="77777777" w:rsidR="002C0211" w:rsidRPr="006E00B1" w:rsidRDefault="002C0211" w:rsidP="00CD5E4F">
      <w:pPr>
        <w:widowControl w:val="0"/>
        <w:spacing w:before="190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Activitatea organizației este îndreptată spre unificarea eforturilor tuturor părților responsabile și interesate, consolidând sistemele comunităților, influențând opinia publică și politicile comunitare, propunându-și să creeze un mediu în care fiecare persoană, indiferent de nivelul său de vulnerabilitate, deține toate drepturile și oportunitățile necesare pentru o viață demnă.</w:t>
      </w:r>
    </w:p>
    <w:p w14:paraId="5356C55C" w14:textId="77777777" w:rsidR="00CB3122" w:rsidRPr="006E00B1" w:rsidRDefault="00CB3122" w:rsidP="00057C25">
      <w:pPr>
        <w:widowControl w:val="0"/>
        <w:spacing w:before="190" w:line="240" w:lineRule="auto"/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</w:p>
    <w:p w14:paraId="08F96662" w14:textId="1037F94A" w:rsidR="00AB73FF" w:rsidRPr="00E325FD" w:rsidRDefault="002C0211" w:rsidP="00AB73F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>La moment, A.O. „</w:t>
      </w:r>
      <w:proofErr w:type="spellStart"/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>Iniţiativa</w:t>
      </w:r>
      <w:proofErr w:type="spellEnd"/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Pozitivă în cadrul</w:t>
      </w:r>
      <w:r w:rsidRPr="005F0B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MD"/>
        </w:rPr>
        <w:t xml:space="preserve"> </w:t>
      </w:r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proiectului </w:t>
      </w:r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“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Support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and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emergency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humanitarian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assistance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to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PLWH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and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affected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populations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refugees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from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Ukraine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fleeing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  <w:proofErr w:type="spellStart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to</w:t>
      </w:r>
      <w:proofErr w:type="spellEnd"/>
      <w:r w:rsidR="00E325FD" w:rsidRPr="00E325FD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Republic of Moldova”, </w:t>
      </w:r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Contract de Sub - Grant nr. 22.236.01, semnat la data de 01 aprilie 2022 între Global </w:t>
      </w:r>
      <w:proofErr w:type="spellStart"/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>Network</w:t>
      </w:r>
      <w:proofErr w:type="spellEnd"/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of </w:t>
      </w:r>
      <w:proofErr w:type="spellStart"/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>People</w:t>
      </w:r>
      <w:proofErr w:type="spellEnd"/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living </w:t>
      </w:r>
      <w:proofErr w:type="spellStart"/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>with</w:t>
      </w:r>
      <w:proofErr w:type="spellEnd"/>
      <w:r w:rsidR="00E325FD" w:rsidRPr="00E325FD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HIV (GNP+</w:t>
      </w:r>
      <w:r w:rsidR="00AB73FF">
        <w:rPr>
          <w:rFonts w:ascii="Times New Roman" w:hAnsi="Times New Roman" w:cs="Times New Roman"/>
          <w:color w:val="000000"/>
          <w:sz w:val="24"/>
          <w:szCs w:val="24"/>
          <w:lang w:val="ro-MD"/>
        </w:rPr>
        <w:t>) și A.O. “Inițiativa Pozitivă”</w:t>
      </w:r>
      <w:r w:rsidRPr="006E00B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, intenționează să aplice o parte din fonduri pentru contractarea unui </w:t>
      </w:r>
      <w:r w:rsidRPr="006E00B1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>consultant (persoană fizică),</w:t>
      </w:r>
      <w:r w:rsidRPr="006E00B1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pentru prestarea serviciilor de consultanță </w:t>
      </w:r>
      <w:r w:rsidR="00C35FDA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în </w:t>
      </w:r>
      <w:r w:rsidR="00AB73FF" w:rsidRPr="00E325FD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>dezvoltarea instrumentelor de auto-screening în materie de sănătate mintală pentru refugiații din grupul KAP</w:t>
      </w:r>
      <w:r w:rsidR="00C35FD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>.</w:t>
      </w:r>
    </w:p>
    <w:p w14:paraId="5809983B" w14:textId="332305DC" w:rsidR="009A2480" w:rsidRPr="009A2480" w:rsidRDefault="006F0D18" w:rsidP="00AB73F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F39E5" wp14:editId="75B59391">
                <wp:simplePos x="0" y="0"/>
                <wp:positionH relativeFrom="column">
                  <wp:posOffset>-895350</wp:posOffset>
                </wp:positionH>
                <wp:positionV relativeFrom="paragraph">
                  <wp:posOffset>-964565</wp:posOffset>
                </wp:positionV>
                <wp:extent cx="209550" cy="121253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8FB59" id="Прямоугольник 3" o:spid="_x0000_s1026" style="position:absolute;margin-left:-70.5pt;margin-top:-75.95pt;width:16.5pt;height:9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" fillcolor="red" strokecolor="red" strokeweight="2pt">
                <v:path arrowok="t"/>
              </v:rect>
            </w:pict>
          </mc:Fallback>
        </mc:AlternateContent>
      </w:r>
    </w:p>
    <w:p w14:paraId="4A4E6E3E" w14:textId="7C9E70DD" w:rsidR="002C0211" w:rsidRPr="00191728" w:rsidRDefault="002C0211" w:rsidP="002C0211">
      <w:pPr>
        <w:numPr>
          <w:ilvl w:val="0"/>
          <w:numId w:val="5"/>
        </w:numPr>
        <w:spacing w:before="240" w:after="24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19172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OBIECTIVUL SERVICIILOR.</w:t>
      </w:r>
    </w:p>
    <w:p w14:paraId="59055E02" w14:textId="5B0F80D2" w:rsidR="00C35FDA" w:rsidRDefault="00C35FDA" w:rsidP="00C35F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5FDA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Obiectivul serviciilor constă în dezvoltarea instrumentelor de auto-screening in materie de sănătate mintală pentru refugiaț</w:t>
      </w:r>
      <w:r w:rsidR="00AE2BF2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ii din grupul KAP </w:t>
      </w:r>
      <w:r w:rsidRPr="00C35FDA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și instrumentelor de supervizare pentru </w:t>
      </w:r>
      <w:r w:rsidR="00AE2BF2" w:rsidRPr="00C35FDA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lucrătorii</w:t>
      </w:r>
      <w:r w:rsidRPr="00C35FDA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 sociali și alți </w:t>
      </w:r>
      <w:r w:rsidR="00AE2BF2" w:rsidRPr="00C35FDA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specialiști</w:t>
      </w:r>
      <w:r w:rsidRPr="00C35FDA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din sfera asistenței pentru refugiații din grupul KAP.</w:t>
      </w:r>
    </w:p>
    <w:p w14:paraId="7CCDDB57" w14:textId="00649DC2" w:rsidR="00CD5E4F" w:rsidRDefault="00CD5E4F" w:rsidP="00C35F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</w:p>
    <w:p w14:paraId="2F04C669" w14:textId="6420B9A2" w:rsidR="00CD5E4F" w:rsidRPr="00C35FDA" w:rsidRDefault="00CD5E4F" w:rsidP="00C35F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E0367B">
        <w:rPr>
          <w:rFonts w:cs="Calibr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4A1F0" wp14:editId="0481F1AE">
                <wp:simplePos x="0" y="0"/>
                <wp:positionH relativeFrom="column">
                  <wp:posOffset>-895350</wp:posOffset>
                </wp:positionH>
                <wp:positionV relativeFrom="paragraph">
                  <wp:posOffset>-969010</wp:posOffset>
                </wp:positionV>
                <wp:extent cx="209550" cy="121253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9A401" id="Прямоугольник 4" o:spid="_x0000_s1026" style="position:absolute;margin-left:-70.5pt;margin-top:-76.3pt;width:16.5pt;height:9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" fillcolor="red" strokecolor="red" strokeweight="2pt">
                <v:path arrowok="t"/>
              </v:rect>
            </w:pict>
          </mc:Fallback>
        </mc:AlternateContent>
      </w:r>
    </w:p>
    <w:p w14:paraId="0E9589D8" w14:textId="49E95BD4" w:rsidR="00B7021D" w:rsidRPr="00CD5E4F" w:rsidRDefault="004B0935" w:rsidP="00CD5E4F">
      <w:pPr>
        <w:widowControl w:val="0"/>
        <w:numPr>
          <w:ilvl w:val="0"/>
          <w:numId w:val="5"/>
        </w:numPr>
        <w:spacing w:before="203" w:line="240" w:lineRule="auto"/>
        <w:ind w:right="27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DESCRIEREA ACTIVITĂŢILOR ŞI A RESPONSABILITĂŢILOR</w:t>
      </w:r>
    </w:p>
    <w:p w14:paraId="410C4A82" w14:textId="2310A9C3" w:rsidR="00CD5E4F" w:rsidRPr="002073B0" w:rsidRDefault="00B7021D" w:rsidP="002073B0">
      <w:pPr>
        <w:pStyle w:val="a6"/>
        <w:spacing w:after="0" w:afterAutospacing="0" w:line="276" w:lineRule="auto"/>
        <w:rPr>
          <w:color w:val="000000"/>
        </w:rPr>
      </w:pPr>
      <w:r w:rsidRPr="006E00B1">
        <w:rPr>
          <w:color w:val="000000"/>
          <w:lang w:val="ro-MD"/>
        </w:rPr>
        <w:t>Consultantul va fi responsabil de îndeplinirea următoarelor sarcini:</w:t>
      </w:r>
      <w:r w:rsidR="00B07E75">
        <w:rPr>
          <w:color w:val="000000"/>
          <w:lang w:val="ro-MD"/>
        </w:rPr>
        <w:br/>
      </w:r>
      <w:r w:rsidR="00CD5E4F">
        <w:rPr>
          <w:color w:val="000000"/>
          <w:lang w:val="ro-MD"/>
        </w:rPr>
        <w:t>1.</w:t>
      </w:r>
      <w:r w:rsidR="00CD5E4F" w:rsidRPr="00CD5E4F">
        <w:rPr>
          <w:color w:val="000000"/>
          <w:lang w:val="ro-MD"/>
        </w:rPr>
        <w:t xml:space="preserve"> Identificarea sferelor de intervenție în domeniul sănătății mintale, cu accent pe problemele </w:t>
      </w:r>
      <w:r w:rsidR="002073B0" w:rsidRPr="00CD5E4F">
        <w:rPr>
          <w:color w:val="000000"/>
          <w:lang w:val="ro-MD"/>
        </w:rPr>
        <w:t>refugiaților</w:t>
      </w:r>
      <w:r w:rsidR="00CD5E4F" w:rsidRPr="00CD5E4F">
        <w:rPr>
          <w:color w:val="000000"/>
          <w:lang w:val="ro-MD"/>
        </w:rPr>
        <w:t xml:space="preserve"> din comunitatea KAP</w:t>
      </w:r>
      <w:r w:rsidR="002073B0">
        <w:rPr>
          <w:color w:val="000000"/>
        </w:rPr>
        <w:t>:</w:t>
      </w:r>
    </w:p>
    <w:p w14:paraId="0F933977" w14:textId="4502E24F" w:rsidR="00CD5E4F" w:rsidRPr="00CD5E4F" w:rsidRDefault="00CD5E4F" w:rsidP="002073B0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>
        <w:rPr>
          <w:color w:val="000000"/>
          <w:lang w:val="ro-MD"/>
        </w:rPr>
        <w:t>1.</w:t>
      </w:r>
      <w:r w:rsidR="002073B0">
        <w:rPr>
          <w:color w:val="000000"/>
          <w:lang w:val="ro-MD"/>
        </w:rPr>
        <w:t>1.</w:t>
      </w:r>
      <w:r w:rsidRPr="00CD5E4F">
        <w:rPr>
          <w:color w:val="000000"/>
          <w:lang w:val="ro-MD"/>
        </w:rPr>
        <w:t xml:space="preserve"> Identificarea instrumentelor de diagnosticare individuală;</w:t>
      </w:r>
    </w:p>
    <w:p w14:paraId="1E1054B6" w14:textId="5F0AA856" w:rsidR="00CD5E4F" w:rsidRPr="00CD5E4F" w:rsidRDefault="00CD5E4F" w:rsidP="002073B0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>
        <w:rPr>
          <w:color w:val="000000"/>
          <w:lang w:val="ro-MD"/>
        </w:rPr>
        <w:t>1.</w:t>
      </w:r>
      <w:r w:rsidR="002073B0">
        <w:rPr>
          <w:color w:val="000000"/>
          <w:lang w:val="ro-MD"/>
        </w:rPr>
        <w:t xml:space="preserve">2. </w:t>
      </w:r>
      <w:r w:rsidRPr="00CD5E4F">
        <w:rPr>
          <w:color w:val="000000"/>
          <w:lang w:val="ro-MD"/>
        </w:rPr>
        <w:t xml:space="preserve">Elaborarea scripturilor pentru </w:t>
      </w:r>
      <w:proofErr w:type="spellStart"/>
      <w:r w:rsidRPr="00CD5E4F">
        <w:rPr>
          <w:color w:val="000000"/>
          <w:lang w:val="ro-MD"/>
        </w:rPr>
        <w:t>chatbot</w:t>
      </w:r>
      <w:proofErr w:type="spellEnd"/>
      <w:r w:rsidRPr="00CD5E4F">
        <w:rPr>
          <w:color w:val="000000"/>
          <w:lang w:val="ro-MD"/>
        </w:rPr>
        <w:t>.</w:t>
      </w:r>
    </w:p>
    <w:p w14:paraId="3F9F9D6C" w14:textId="2C57C182" w:rsidR="00CD5E4F" w:rsidRDefault="00CD5E4F" w:rsidP="002073B0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>
        <w:rPr>
          <w:color w:val="000000"/>
          <w:lang w:val="ro-MD"/>
        </w:rPr>
        <w:t>1.</w:t>
      </w:r>
      <w:r w:rsidR="002073B0">
        <w:rPr>
          <w:color w:val="000000"/>
          <w:lang w:val="ro-MD"/>
        </w:rPr>
        <w:t xml:space="preserve">3. </w:t>
      </w:r>
      <w:r w:rsidRPr="00CD5E4F">
        <w:rPr>
          <w:color w:val="000000"/>
          <w:lang w:val="ro-MD"/>
        </w:rPr>
        <w:t>Colaborarea cu experții din IT pe parcursul procesului</w:t>
      </w:r>
      <w:r w:rsidR="002073B0">
        <w:rPr>
          <w:color w:val="000000"/>
          <w:lang w:val="ro-MD"/>
        </w:rPr>
        <w:t xml:space="preserve"> de realizarea a instrumentului</w:t>
      </w:r>
    </w:p>
    <w:p w14:paraId="3DA772E4" w14:textId="77777777" w:rsidR="002073B0" w:rsidRPr="00CD5E4F" w:rsidRDefault="002073B0" w:rsidP="002073B0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</w:p>
    <w:p w14:paraId="69670662" w14:textId="42B242C6" w:rsidR="00CD5E4F" w:rsidRPr="00CD5E4F" w:rsidRDefault="002073B0" w:rsidP="00193046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>
        <w:rPr>
          <w:color w:val="000000"/>
          <w:lang w:val="ro-MD"/>
        </w:rPr>
        <w:t xml:space="preserve">2. </w:t>
      </w:r>
      <w:r w:rsidR="00CD5E4F" w:rsidRPr="00CD5E4F">
        <w:rPr>
          <w:color w:val="000000"/>
          <w:lang w:val="ro-MD"/>
        </w:rPr>
        <w:t>Identificarea necesităților psihologice în consili</w:t>
      </w:r>
      <w:r>
        <w:rPr>
          <w:color w:val="000000"/>
          <w:lang w:val="ro-MD"/>
        </w:rPr>
        <w:t>erea primară</w:t>
      </w:r>
      <w:r>
        <w:rPr>
          <w:color w:val="000000"/>
        </w:rPr>
        <w:t>:</w:t>
      </w:r>
    </w:p>
    <w:p w14:paraId="306CC8C0" w14:textId="3656E889" w:rsidR="00CD5E4F" w:rsidRPr="00CD5E4F" w:rsidRDefault="00CD5E4F" w:rsidP="00193046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 w:rsidRPr="00CD5E4F">
        <w:rPr>
          <w:color w:val="000000"/>
          <w:lang w:val="ro-MD"/>
        </w:rPr>
        <w:t>2.</w:t>
      </w:r>
      <w:r w:rsidR="00193046">
        <w:rPr>
          <w:color w:val="000000"/>
          <w:lang w:val="ro-MD"/>
        </w:rPr>
        <w:t>1</w:t>
      </w:r>
      <w:r w:rsidRPr="00CD5E4F">
        <w:rPr>
          <w:color w:val="000000"/>
          <w:lang w:val="ro-MD"/>
        </w:rPr>
        <w:t>. Elaborarea materialelor accesibile pentru personalul fără studii în psihologie</w:t>
      </w:r>
    </w:p>
    <w:p w14:paraId="585E3DD9" w14:textId="65ADF96A" w:rsidR="00CD5E4F" w:rsidRPr="00CD5E4F" w:rsidRDefault="00CD5E4F" w:rsidP="00193046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 w:rsidRPr="00CD5E4F">
        <w:rPr>
          <w:color w:val="000000"/>
          <w:lang w:val="ro-MD"/>
        </w:rPr>
        <w:t>2.</w:t>
      </w:r>
      <w:r w:rsidR="00193046">
        <w:rPr>
          <w:color w:val="000000"/>
          <w:lang w:val="ro-MD"/>
        </w:rPr>
        <w:t>2</w:t>
      </w:r>
      <w:r w:rsidRPr="00CD5E4F">
        <w:rPr>
          <w:color w:val="000000"/>
          <w:lang w:val="ro-MD"/>
        </w:rPr>
        <w:t xml:space="preserve">. Elaborarea scripturilor pentru </w:t>
      </w:r>
      <w:proofErr w:type="spellStart"/>
      <w:r w:rsidRPr="00CD5E4F">
        <w:rPr>
          <w:color w:val="000000"/>
          <w:lang w:val="ro-MD"/>
        </w:rPr>
        <w:t>chatbot</w:t>
      </w:r>
      <w:proofErr w:type="spellEnd"/>
    </w:p>
    <w:p w14:paraId="570D8A4C" w14:textId="4991AA75" w:rsidR="00AE2BF2" w:rsidRPr="00AE2BF2" w:rsidRDefault="00CD5E4F" w:rsidP="00193046">
      <w:pPr>
        <w:pStyle w:val="a6"/>
        <w:spacing w:before="0" w:beforeAutospacing="0" w:after="0" w:afterAutospacing="0" w:line="276" w:lineRule="auto"/>
        <w:rPr>
          <w:color w:val="000000"/>
          <w:lang w:val="ro-MD"/>
        </w:rPr>
      </w:pPr>
      <w:r w:rsidRPr="00CD5E4F">
        <w:rPr>
          <w:color w:val="000000"/>
          <w:lang w:val="ro-MD"/>
        </w:rPr>
        <w:t>2.</w:t>
      </w:r>
      <w:r w:rsidR="00193046">
        <w:rPr>
          <w:color w:val="000000"/>
          <w:lang w:val="ro-MD"/>
        </w:rPr>
        <w:t>3</w:t>
      </w:r>
      <w:r w:rsidRPr="00CD5E4F">
        <w:rPr>
          <w:color w:val="000000"/>
          <w:lang w:val="ro-MD"/>
        </w:rPr>
        <w:t xml:space="preserve"> Colaborarea cu experții din IT pe parcursul procesului de realizarea a instrumentului</w:t>
      </w:r>
    </w:p>
    <w:p w14:paraId="41B80B8E" w14:textId="02653942" w:rsidR="00AE2BF2" w:rsidRDefault="00AE2BF2" w:rsidP="00193046">
      <w:pPr>
        <w:pStyle w:val="a6"/>
        <w:spacing w:before="120" w:beforeAutospacing="0" w:after="120" w:afterAutospacing="0"/>
        <w:jc w:val="both"/>
        <w:rPr>
          <w:b/>
          <w:bCs/>
          <w:lang w:val="ro-MD"/>
        </w:rPr>
      </w:pPr>
    </w:p>
    <w:p w14:paraId="49108A5C" w14:textId="61F4D3AC" w:rsidR="006E00B1" w:rsidRPr="00CF2AA3" w:rsidRDefault="00FA306F" w:rsidP="00FB429D">
      <w:pPr>
        <w:pStyle w:val="a6"/>
        <w:spacing w:before="120" w:beforeAutospacing="0" w:after="120" w:afterAutospacing="0"/>
        <w:ind w:left="142"/>
        <w:jc w:val="both"/>
        <w:rPr>
          <w:b/>
          <w:bCs/>
          <w:lang w:val="ro-MD"/>
        </w:rPr>
      </w:pPr>
      <w:r w:rsidRPr="00CF2AA3">
        <w:rPr>
          <w:b/>
          <w:bCs/>
          <w:lang w:val="ro-MD"/>
        </w:rPr>
        <w:t>IV. REZULTATELE AȘTEPTATE</w:t>
      </w:r>
    </w:p>
    <w:p w14:paraId="58EFCF7A" w14:textId="77777777" w:rsidR="00D21A77" w:rsidRDefault="00193046" w:rsidP="00D21A77">
      <w:pPr>
        <w:pStyle w:val="a6"/>
        <w:spacing w:before="120" w:after="120"/>
        <w:jc w:val="both"/>
        <w:rPr>
          <w:lang w:val="ro-MD"/>
        </w:rPr>
      </w:pPr>
      <w:r>
        <w:rPr>
          <w:lang w:val="ro-MD"/>
        </w:rPr>
        <w:t xml:space="preserve">1. </w:t>
      </w:r>
      <w:r w:rsidRPr="00193046">
        <w:rPr>
          <w:lang w:val="ro-MD"/>
        </w:rPr>
        <w:t>Conceptul instrumentelor de auto-evaluare și de supervizare elaborate, cu accent pe necesit</w:t>
      </w:r>
      <w:r w:rsidR="00D21A77">
        <w:rPr>
          <w:lang w:val="ro-MD"/>
        </w:rPr>
        <w:t>ățile specific comunității KAP;</w:t>
      </w:r>
    </w:p>
    <w:p w14:paraId="7410B3DA" w14:textId="46DA7DA7" w:rsidR="00193046" w:rsidRPr="00193046" w:rsidRDefault="00D21A77" w:rsidP="00286675">
      <w:pPr>
        <w:pStyle w:val="a6"/>
        <w:spacing w:before="120" w:after="120"/>
        <w:jc w:val="both"/>
        <w:rPr>
          <w:lang w:val="ro-MD"/>
        </w:rPr>
      </w:pPr>
      <w:r>
        <w:rPr>
          <w:lang w:val="ro-MD"/>
        </w:rPr>
        <w:t xml:space="preserve">2. </w:t>
      </w:r>
      <w:r w:rsidR="00193046" w:rsidRPr="00193046">
        <w:rPr>
          <w:lang w:val="ro-MD"/>
        </w:rPr>
        <w:t xml:space="preserve">Colaborarea cu specialiștii din sfera IT menținută în permanență, pe toată durata elaborării instrumentelor, </w:t>
      </w:r>
      <w:r w:rsidRPr="00193046">
        <w:rPr>
          <w:lang w:val="ro-MD"/>
        </w:rPr>
        <w:t>până</w:t>
      </w:r>
      <w:r w:rsidR="00193046" w:rsidRPr="00193046">
        <w:rPr>
          <w:lang w:val="ro-MD"/>
        </w:rPr>
        <w:t xml:space="preserve"> la </w:t>
      </w:r>
      <w:r w:rsidR="00286675">
        <w:rPr>
          <w:lang w:val="ro-MD"/>
        </w:rPr>
        <w:t xml:space="preserve">punerea </w:t>
      </w:r>
      <w:r w:rsidR="00286675">
        <w:rPr>
          <w:lang w:val="ro-RO"/>
        </w:rPr>
        <w:t>î</w:t>
      </w:r>
      <w:r w:rsidR="00286675">
        <w:rPr>
          <w:lang w:val="ro-MD"/>
        </w:rPr>
        <w:t>n aplicare a instrumentelor;</w:t>
      </w:r>
    </w:p>
    <w:p w14:paraId="3FD098D9" w14:textId="6CC16DAC" w:rsidR="00193046" w:rsidRPr="00193046" w:rsidRDefault="00286675" w:rsidP="00286675">
      <w:pPr>
        <w:pStyle w:val="a6"/>
        <w:spacing w:before="120" w:after="120"/>
        <w:jc w:val="both"/>
        <w:rPr>
          <w:lang w:val="ro-MD"/>
        </w:rPr>
      </w:pPr>
      <w:r>
        <w:rPr>
          <w:lang w:val="ro-MD"/>
        </w:rPr>
        <w:t xml:space="preserve">3. </w:t>
      </w:r>
      <w:r w:rsidR="00193046" w:rsidRPr="00193046">
        <w:rPr>
          <w:lang w:val="ro-MD"/>
        </w:rPr>
        <w:t>Executarea la timp, în termenele stabilite, calitativ și deplin a atribuțiilor sale evitând activitățile ce ar putea să compromită activitatea sa sau profesionalismul. Manifestarea unei atitudini responsabile și corecte în exercitarea atribuțiilor ce le revin;</w:t>
      </w:r>
    </w:p>
    <w:p w14:paraId="3E9B580D" w14:textId="636A10E3" w:rsidR="006F0D18" w:rsidRDefault="00286675" w:rsidP="00927171">
      <w:pPr>
        <w:pStyle w:val="a6"/>
        <w:spacing w:before="120" w:after="0" w:afterAutospacing="0"/>
        <w:jc w:val="both"/>
        <w:rPr>
          <w:lang w:val="ro-MD"/>
        </w:rPr>
      </w:pPr>
      <w:r>
        <w:rPr>
          <w:lang w:val="ro-MD"/>
        </w:rPr>
        <w:t xml:space="preserve">4. </w:t>
      </w:r>
      <w:r w:rsidR="00193046" w:rsidRPr="00193046">
        <w:rPr>
          <w:lang w:val="ro-MD"/>
        </w:rPr>
        <w:t>Sesizarea în timp util a echipei și coordonatorului de proiect</w:t>
      </w:r>
      <w:r>
        <w:rPr>
          <w:lang w:val="ro-MD"/>
        </w:rPr>
        <w:t xml:space="preserve"> privind situațiile neordinare.</w:t>
      </w:r>
    </w:p>
    <w:p w14:paraId="7716C4C8" w14:textId="77777777" w:rsidR="00927171" w:rsidRPr="00927171" w:rsidRDefault="00927171" w:rsidP="00927171">
      <w:pPr>
        <w:pStyle w:val="a6"/>
        <w:spacing w:before="120" w:after="0" w:afterAutospacing="0"/>
        <w:jc w:val="both"/>
        <w:rPr>
          <w:lang w:val="ro-MD"/>
        </w:rPr>
      </w:pPr>
    </w:p>
    <w:p w14:paraId="16BCD1FF" w14:textId="6B00CB80" w:rsidR="006F0D18" w:rsidRPr="006E00B1" w:rsidRDefault="004B0935" w:rsidP="006F0D18">
      <w:pPr>
        <w:widowControl w:val="0"/>
        <w:spacing w:before="203" w:line="240" w:lineRule="auto"/>
        <w:ind w:left="141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V. CERINȚELE DE CALIFICARE (criterii de evaluare)</w:t>
      </w:r>
    </w:p>
    <w:p w14:paraId="1916A57A" w14:textId="4240C9D1" w:rsidR="003B3239" w:rsidRDefault="004B0935" w:rsidP="003B3239">
      <w:pPr>
        <w:widowControl w:val="0"/>
        <w:spacing w:before="203" w:line="240" w:lineRule="auto"/>
        <w:ind w:left="425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(i) Experiență generală</w:t>
      </w:r>
      <w:r w:rsidR="003B3239"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(30 puncte)</w:t>
      </w:r>
    </w:p>
    <w:p w14:paraId="559D3FA0" w14:textId="042A95C1" w:rsidR="00092C2F" w:rsidRPr="00092C2F" w:rsidRDefault="007C152B" w:rsidP="00092C2F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092C2F">
        <w:rPr>
          <w:rFonts w:ascii="Times New Roman" w:eastAsia="Times New Roman" w:hAnsi="Times New Roman" w:cs="Times New Roman"/>
          <w:sz w:val="24"/>
          <w:szCs w:val="24"/>
          <w:lang w:val="ro-RO"/>
        </w:rPr>
        <w:t>Studii: superioare, de masterat în psihologie</w:t>
      </w:r>
      <w:r w:rsidR="00C773A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092C2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773A7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092C2F">
        <w:rPr>
          <w:rFonts w:ascii="Times New Roman" w:eastAsia="Times New Roman" w:hAnsi="Times New Roman" w:cs="Times New Roman"/>
          <w:sz w:val="24"/>
          <w:szCs w:val="24"/>
          <w:lang w:val="ro-RO"/>
        </w:rPr>
        <w:t>tudiile post-universitare vor constitui un avantaj;</w:t>
      </w:r>
    </w:p>
    <w:p w14:paraId="5498A9DD" w14:textId="342DA199" w:rsidR="007C152B" w:rsidRPr="00092C2F" w:rsidRDefault="007C152B" w:rsidP="00092C2F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092C2F">
        <w:rPr>
          <w:rFonts w:ascii="Times New Roman" w:eastAsia="Times New Roman" w:hAnsi="Times New Roman" w:cs="Times New Roman"/>
          <w:sz w:val="24"/>
          <w:szCs w:val="24"/>
          <w:lang w:val="ro-RO"/>
        </w:rPr>
        <w:t>Experiență  profesională: minim 3 ani de experiență în consiliere, diagnosticare, supervizare.</w:t>
      </w:r>
    </w:p>
    <w:p w14:paraId="18BF9A48" w14:textId="083464AA" w:rsidR="00BC792A" w:rsidRDefault="007C152B" w:rsidP="007C152B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</w:t>
      </w:r>
      <w:r w:rsidR="003B3239"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(ii) Corespunderea pentru sarcină</w:t>
      </w:r>
      <w:r w:rsidR="005C1458"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(60 puncte)</w:t>
      </w:r>
    </w:p>
    <w:p w14:paraId="5B3747E2" w14:textId="627F1B13" w:rsidR="007C152B" w:rsidRPr="007C152B" w:rsidRDefault="007C152B" w:rsidP="007C152B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Cunoștințe și experiență în domeniul lucrulu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i cu persoane aflate în criză; E</w:t>
      </w:r>
      <w:r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xperiență de lucru cu refugiații</w:t>
      </w:r>
      <w:r w:rsidR="00C773A7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  <w:r w:rsidR="00C77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r w:rsidR="00C773A7" w:rsidRPr="00092C2F">
        <w:rPr>
          <w:rFonts w:ascii="Times New Roman" w:eastAsia="Times New Roman" w:hAnsi="Times New Roman" w:cs="Times New Roman"/>
          <w:sz w:val="24"/>
          <w:szCs w:val="24"/>
          <w:lang w:val="ro-RO"/>
        </w:rPr>
        <w:t>constitui un avantaj</w:t>
      </w:r>
      <w:r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; </w:t>
      </w:r>
    </w:p>
    <w:p w14:paraId="72CDA029" w14:textId="180F5029" w:rsidR="007C152B" w:rsidRPr="007C152B" w:rsidRDefault="007C152B" w:rsidP="007C152B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Experiență de lucru cu </w:t>
      </w:r>
      <w:r w:rsidR="00C773A7"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beneficiari</w:t>
      </w:r>
      <w:r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ai comunității KAP;</w:t>
      </w:r>
    </w:p>
    <w:p w14:paraId="558636C9" w14:textId="3AE080A4" w:rsidR="007C152B" w:rsidRPr="007C152B" w:rsidRDefault="007C152B" w:rsidP="007C152B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7C152B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Experiență demonstrată în elaborarea de instrumente de evaluare a stării psihologice</w:t>
      </w:r>
      <w:r w:rsidR="006750B3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.</w:t>
      </w:r>
    </w:p>
    <w:p w14:paraId="5D067159" w14:textId="77777777" w:rsidR="007C152B" w:rsidRPr="006E00B1" w:rsidRDefault="007C152B" w:rsidP="007C152B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</w:p>
    <w:p w14:paraId="5F6ACF42" w14:textId="77777777" w:rsidR="006750B3" w:rsidRDefault="006750B3" w:rsidP="005A17A9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</w:p>
    <w:p w14:paraId="0B70F97A" w14:textId="77777777" w:rsidR="006750B3" w:rsidRDefault="006750B3" w:rsidP="005A17A9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</w:p>
    <w:p w14:paraId="00000022" w14:textId="5488C2E6" w:rsidR="008C199A" w:rsidRDefault="004B0935" w:rsidP="005A17A9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(iii) Limba și experiența relevantă </w:t>
      </w:r>
      <w:r w:rsidR="00094303"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(10 puncte)</w:t>
      </w:r>
    </w:p>
    <w:p w14:paraId="5E173807" w14:textId="77777777" w:rsidR="006750B3" w:rsidRPr="006750B3" w:rsidRDefault="006750B3" w:rsidP="006750B3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bookmarkStart w:id="0" w:name="_GoBack"/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>-</w:t>
      </w:r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>Cunoașterea fluentă a limbilor româna și rusă, dar și cunoașterea unei limbi de circulație internațională (la nivelul B2);</w:t>
      </w:r>
    </w:p>
    <w:p w14:paraId="3BCD4247" w14:textId="523DF3F9" w:rsidR="006750B3" w:rsidRPr="006750B3" w:rsidRDefault="006750B3" w:rsidP="004B5591">
      <w:pPr>
        <w:widowControl w:val="0"/>
        <w:ind w:left="425"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>-</w:t>
      </w:r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>Abilități de munca în echipă</w:t>
      </w:r>
      <w:r w:rsidR="004B5591"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DA9C4A7" w14:textId="4C74808C" w:rsidR="006750B3" w:rsidRPr="006E00B1" w:rsidRDefault="006750B3" w:rsidP="004B5591">
      <w:pPr>
        <w:widowControl w:val="0"/>
        <w:ind w:left="425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>-</w:t>
      </w:r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>Cunoașterea computerului</w:t>
      </w:r>
      <w:bookmarkEnd w:id="0"/>
      <w:r w:rsidRPr="006750B3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00000025" w14:textId="77777777" w:rsidR="008C199A" w:rsidRPr="006E00B1" w:rsidRDefault="004B0935" w:rsidP="000163A2">
      <w:pPr>
        <w:widowControl w:val="0"/>
        <w:spacing w:before="203" w:line="240" w:lineRule="auto"/>
        <w:ind w:left="141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VI. DURATA PRESTĂRII SERVICIILOR/CONTRACTĂRII</w:t>
      </w:r>
    </w:p>
    <w:p w14:paraId="57CFE61A" w14:textId="52532DD0" w:rsidR="00090498" w:rsidRPr="006E00B1" w:rsidRDefault="004B0935" w:rsidP="005A17A9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Consul</w:t>
      </w:r>
      <w:r w:rsidR="00090498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tan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ul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selecta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își v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asuma îndeplinirea tuturor responsabilităților prevăzute în cadrul prezentului document “Termeni de Referință”. Consultanța va începe la data semnării contractului și se va încheia la </w:t>
      </w:r>
      <w:r w:rsidR="004B559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30.06.2022</w:t>
      </w:r>
      <w:r w:rsidR="007972E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</w:t>
      </w:r>
    </w:p>
    <w:p w14:paraId="00000027" w14:textId="21C6DDAD" w:rsidR="008C199A" w:rsidRPr="006E00B1" w:rsidRDefault="00090498" w:rsidP="005A17A9">
      <w:pPr>
        <w:widowControl w:val="0"/>
        <w:spacing w:before="203"/>
        <w:ind w:left="425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Consultantul va </w:t>
      </w:r>
      <w:r w:rsidR="004B0935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agrea realizarea activităților cu </w:t>
      </w:r>
      <w:r w:rsidR="006957B5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asistentul de proiect.</w:t>
      </w:r>
    </w:p>
    <w:p w14:paraId="4BCB7184" w14:textId="1FE3759C" w:rsidR="00CE4CA6" w:rsidRPr="006E00B1" w:rsidRDefault="00CE4CA6" w:rsidP="007568AA">
      <w:pPr>
        <w:widowControl w:val="0"/>
        <w:spacing w:before="203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</w:p>
    <w:sectPr w:rsidR="00CE4CA6" w:rsidRPr="006E00B1" w:rsidSect="005F0BF7">
      <w:headerReference w:type="default" r:id="rId8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BD84" w14:textId="77777777" w:rsidR="008F3E17" w:rsidRDefault="008F3E17" w:rsidP="008F3E17">
      <w:pPr>
        <w:spacing w:line="240" w:lineRule="auto"/>
      </w:pPr>
      <w:r>
        <w:separator/>
      </w:r>
    </w:p>
  </w:endnote>
  <w:endnote w:type="continuationSeparator" w:id="0">
    <w:p w14:paraId="77DB015C" w14:textId="77777777" w:rsidR="008F3E17" w:rsidRDefault="008F3E17" w:rsidP="008F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44EC" w14:textId="77777777" w:rsidR="008F3E17" w:rsidRDefault="008F3E17" w:rsidP="008F3E17">
      <w:pPr>
        <w:spacing w:line="240" w:lineRule="auto"/>
      </w:pPr>
      <w:r>
        <w:separator/>
      </w:r>
    </w:p>
  </w:footnote>
  <w:footnote w:type="continuationSeparator" w:id="0">
    <w:p w14:paraId="6EF5C76C" w14:textId="77777777" w:rsidR="008F3E17" w:rsidRDefault="008F3E17" w:rsidP="008F3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3F78" w14:textId="4C1D6281" w:rsidR="008F3E17" w:rsidRPr="00E0367B" w:rsidRDefault="008F3E17" w:rsidP="008F3E17">
    <w:pPr>
      <w:pStyle w:val="a7"/>
      <w:tabs>
        <w:tab w:val="left" w:pos="1843"/>
        <w:tab w:val="left" w:pos="1985"/>
      </w:tabs>
      <w:ind w:left="1843"/>
      <w:rPr>
        <w:rFonts w:ascii="Times New Roman" w:hAnsi="Times New Roman"/>
        <w:color w:val="000000"/>
        <w:sz w:val="18"/>
        <w:szCs w:val="18"/>
        <w:lang w:val="ro-RO"/>
      </w:rPr>
    </w:pPr>
    <w:r w:rsidRPr="00E0367B">
      <w:rPr>
        <w:rFonts w:ascii="Times New Roman" w:hAnsi="Times New Roman"/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737CE294" wp14:editId="1EAF917D">
          <wp:simplePos x="0" y="0"/>
          <wp:positionH relativeFrom="column">
            <wp:posOffset>-685800</wp:posOffset>
          </wp:positionH>
          <wp:positionV relativeFrom="paragraph">
            <wp:posOffset>-318135</wp:posOffset>
          </wp:positionV>
          <wp:extent cx="1793240" cy="843915"/>
          <wp:effectExtent l="0" t="0" r="0" b="0"/>
          <wp:wrapThrough wrapText="bothSides">
            <wp:wrapPolygon edited="0">
              <wp:start x="2983" y="3901"/>
              <wp:lineTo x="1377" y="12190"/>
              <wp:lineTo x="918" y="16578"/>
              <wp:lineTo x="1147" y="18528"/>
              <wp:lineTo x="2065" y="19503"/>
              <wp:lineTo x="3442" y="19503"/>
              <wp:lineTo x="13079" y="18528"/>
              <wp:lineTo x="20652" y="16090"/>
              <wp:lineTo x="20652" y="8777"/>
              <wp:lineTo x="16980" y="7314"/>
              <wp:lineTo x="5048" y="3901"/>
              <wp:lineTo x="2983" y="3901"/>
            </wp:wrapPolygon>
          </wp:wrapThrough>
          <wp:docPr id="1" name="Рисунок 1" descr="G:\WORK\CAMPAIGNS\Initiativa pozitiva - Brandbook\Logotype\Color variations\Full-color--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G:\WORK\CAMPAIGNS\Initiativa pozitiva - Brandbook\Logotype\Color variations\Full-color--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000000"/>
        <w:sz w:val="18"/>
        <w:szCs w:val="18"/>
        <w:lang w:val="ro-RO"/>
      </w:rPr>
      <w:t xml:space="preserve">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Adresa juridică / sediul: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Republica Moldova,                  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Cod fiscal: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1011620006890</w:t>
    </w:r>
  </w:p>
  <w:p w14:paraId="4C68E311" w14:textId="77777777" w:rsidR="008F3E17" w:rsidRPr="00E0367B" w:rsidRDefault="008F3E17" w:rsidP="008F3E17">
    <w:pPr>
      <w:pStyle w:val="a7"/>
      <w:tabs>
        <w:tab w:val="left" w:pos="1843"/>
        <w:tab w:val="left" w:pos="1985"/>
      </w:tabs>
      <w:ind w:left="1843"/>
      <w:rPr>
        <w:color w:val="000000"/>
        <w:lang w:val="ro-RO"/>
      </w:rPr>
    </w:pP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  MD 2043, mun. Chișinău, str. Independenței, 6/2 (subsol)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Tel.: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(+373 22) 00-99-74</w:t>
    </w:r>
  </w:p>
  <w:p w14:paraId="31D11FA9" w14:textId="1E58BEBD" w:rsidR="008F3E17" w:rsidRDefault="008F3E17" w:rsidP="008F3E17">
    <w:pPr>
      <w:pStyle w:val="a7"/>
    </w:pP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 xml:space="preserve">   </w:t>
    </w:r>
    <w:r>
      <w:rPr>
        <w:rFonts w:ascii="Times New Roman" w:hAnsi="Times New Roman"/>
        <w:b/>
        <w:color w:val="000000"/>
        <w:sz w:val="18"/>
        <w:szCs w:val="18"/>
        <w:lang w:val="ro-RO"/>
      </w:rPr>
      <w:t xml:space="preserve"> </w:t>
    </w:r>
    <w:proofErr w:type="spellStart"/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Gmail</w:t>
    </w:r>
    <w:proofErr w:type="spellEnd"/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secretariat.initiativapozitiva@gmail.com              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Pagină web: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</w:t>
    </w:r>
    <w:hyperlink r:id="rId2" w:history="1">
      <w:r w:rsidRPr="00E0367B">
        <w:rPr>
          <w:rStyle w:val="ab"/>
          <w:rFonts w:ascii="Times New Roman" w:hAnsi="Times New Roman"/>
          <w:color w:val="000000"/>
          <w:sz w:val="18"/>
          <w:szCs w:val="18"/>
          <w:lang w:val="ro-RO"/>
        </w:rPr>
        <w:t>www.positivepeople.md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5FE"/>
    <w:multiLevelType w:val="hybridMultilevel"/>
    <w:tmpl w:val="CE10B860"/>
    <w:lvl w:ilvl="0" w:tplc="D064356C">
      <w:numFmt w:val="bullet"/>
      <w:lvlText w:val="-"/>
      <w:lvlJc w:val="left"/>
      <w:pPr>
        <w:ind w:left="1145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E97E31"/>
    <w:multiLevelType w:val="multilevel"/>
    <w:tmpl w:val="BECC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12AB1"/>
    <w:multiLevelType w:val="hybridMultilevel"/>
    <w:tmpl w:val="B98CB46E"/>
    <w:lvl w:ilvl="0" w:tplc="F5B0F670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0A370D8E"/>
    <w:multiLevelType w:val="multilevel"/>
    <w:tmpl w:val="00D40496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490C5B"/>
    <w:multiLevelType w:val="hybridMultilevel"/>
    <w:tmpl w:val="22CE9C7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DA72F71E">
      <w:start w:val="1"/>
      <w:numFmt w:val="decimal"/>
      <w:lvlText w:val="%3."/>
      <w:lvlJc w:val="left"/>
      <w:pPr>
        <w:ind w:left="2302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7D0175"/>
    <w:multiLevelType w:val="multilevel"/>
    <w:tmpl w:val="4A1A3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E02B59"/>
    <w:multiLevelType w:val="multilevel"/>
    <w:tmpl w:val="78280B50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D567B81"/>
    <w:multiLevelType w:val="hybridMultilevel"/>
    <w:tmpl w:val="BF5CC9E2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51F4"/>
    <w:multiLevelType w:val="multilevel"/>
    <w:tmpl w:val="71F8B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CA66F5"/>
    <w:multiLevelType w:val="hybridMultilevel"/>
    <w:tmpl w:val="06CE5C88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557D66E9"/>
    <w:multiLevelType w:val="hybridMultilevel"/>
    <w:tmpl w:val="69241DAA"/>
    <w:lvl w:ilvl="0" w:tplc="D064356C">
      <w:numFmt w:val="bullet"/>
      <w:lvlText w:val="-"/>
      <w:lvlJc w:val="left"/>
      <w:pPr>
        <w:ind w:left="120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6E93E22"/>
    <w:multiLevelType w:val="hybridMultilevel"/>
    <w:tmpl w:val="DBAE3D0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0F">
      <w:start w:val="1"/>
      <w:numFmt w:val="decimal"/>
      <w:lvlText w:val="%3."/>
      <w:lvlJc w:val="lef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A"/>
    <w:rsid w:val="00000C17"/>
    <w:rsid w:val="000163A2"/>
    <w:rsid w:val="00016863"/>
    <w:rsid w:val="00057C25"/>
    <w:rsid w:val="00090498"/>
    <w:rsid w:val="00092C2F"/>
    <w:rsid w:val="00094303"/>
    <w:rsid w:val="000C016E"/>
    <w:rsid w:val="000F6618"/>
    <w:rsid w:val="0013534E"/>
    <w:rsid w:val="001816C3"/>
    <w:rsid w:val="00193046"/>
    <w:rsid w:val="002073B0"/>
    <w:rsid w:val="00236D61"/>
    <w:rsid w:val="00263F8F"/>
    <w:rsid w:val="00286675"/>
    <w:rsid w:val="002A1DB8"/>
    <w:rsid w:val="002C0211"/>
    <w:rsid w:val="003406B2"/>
    <w:rsid w:val="003A6386"/>
    <w:rsid w:val="003B3239"/>
    <w:rsid w:val="004358DF"/>
    <w:rsid w:val="004B0935"/>
    <w:rsid w:val="004B5591"/>
    <w:rsid w:val="004C4214"/>
    <w:rsid w:val="005825DF"/>
    <w:rsid w:val="005A17A9"/>
    <w:rsid w:val="005C1458"/>
    <w:rsid w:val="005F0BF7"/>
    <w:rsid w:val="00604695"/>
    <w:rsid w:val="00643749"/>
    <w:rsid w:val="006750B3"/>
    <w:rsid w:val="00677527"/>
    <w:rsid w:val="0069284D"/>
    <w:rsid w:val="006957B5"/>
    <w:rsid w:val="006C23BF"/>
    <w:rsid w:val="006E00B1"/>
    <w:rsid w:val="006F0D18"/>
    <w:rsid w:val="007238DE"/>
    <w:rsid w:val="00726AE7"/>
    <w:rsid w:val="0074775F"/>
    <w:rsid w:val="007568AA"/>
    <w:rsid w:val="007972EC"/>
    <w:rsid w:val="007C152B"/>
    <w:rsid w:val="007D1209"/>
    <w:rsid w:val="007E754C"/>
    <w:rsid w:val="0081356C"/>
    <w:rsid w:val="0083417E"/>
    <w:rsid w:val="00851789"/>
    <w:rsid w:val="008565D4"/>
    <w:rsid w:val="008757D7"/>
    <w:rsid w:val="00890A94"/>
    <w:rsid w:val="008C199A"/>
    <w:rsid w:val="008F3E17"/>
    <w:rsid w:val="00914977"/>
    <w:rsid w:val="00927171"/>
    <w:rsid w:val="00987F05"/>
    <w:rsid w:val="009A2480"/>
    <w:rsid w:val="00A26449"/>
    <w:rsid w:val="00A53BE0"/>
    <w:rsid w:val="00A740DD"/>
    <w:rsid w:val="00AA0F04"/>
    <w:rsid w:val="00AB73FF"/>
    <w:rsid w:val="00AD18F1"/>
    <w:rsid w:val="00AE2BF2"/>
    <w:rsid w:val="00B07E75"/>
    <w:rsid w:val="00B7021D"/>
    <w:rsid w:val="00B71AB2"/>
    <w:rsid w:val="00B76135"/>
    <w:rsid w:val="00BB4AE4"/>
    <w:rsid w:val="00BC1357"/>
    <w:rsid w:val="00BC792A"/>
    <w:rsid w:val="00C35FDA"/>
    <w:rsid w:val="00C773A7"/>
    <w:rsid w:val="00CA6C64"/>
    <w:rsid w:val="00CB3122"/>
    <w:rsid w:val="00CD5E4F"/>
    <w:rsid w:val="00CE4CA6"/>
    <w:rsid w:val="00CF2AA3"/>
    <w:rsid w:val="00D02B8B"/>
    <w:rsid w:val="00D21A77"/>
    <w:rsid w:val="00D86B82"/>
    <w:rsid w:val="00DB7E0C"/>
    <w:rsid w:val="00DC2484"/>
    <w:rsid w:val="00E0203E"/>
    <w:rsid w:val="00E325FD"/>
    <w:rsid w:val="00EB422C"/>
    <w:rsid w:val="00F21495"/>
    <w:rsid w:val="00FA306F"/>
    <w:rsid w:val="00FB429D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9DF7"/>
  <w15:docId w15:val="{F8666BB2-90D1-44B1-8EF4-0F0C936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A1DB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8F3E17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E17"/>
  </w:style>
  <w:style w:type="paragraph" w:styleId="a9">
    <w:name w:val="footer"/>
    <w:basedOn w:val="a"/>
    <w:link w:val="aa"/>
    <w:uiPriority w:val="99"/>
    <w:unhideWhenUsed/>
    <w:rsid w:val="008F3E17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E17"/>
  </w:style>
  <w:style w:type="character" w:styleId="ab">
    <w:name w:val="Hyperlink"/>
    <w:unhideWhenUsed/>
    <w:rsid w:val="008F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itivepeople.m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2160-32F9-40D6-8691-7C6D91CE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15</cp:revision>
  <dcterms:created xsi:type="dcterms:W3CDTF">2022-04-27T14:46:00Z</dcterms:created>
  <dcterms:modified xsi:type="dcterms:W3CDTF">2022-05-18T14:13:00Z</dcterms:modified>
</cp:coreProperties>
</file>